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3CA" w:rsidRPr="00346968" w:rsidRDefault="00346968" w:rsidP="00346968">
      <w:pPr>
        <w:jc w:val="center"/>
        <w:rPr>
          <w:b/>
        </w:rPr>
      </w:pPr>
      <w:bookmarkStart w:id="0" w:name="_GoBack"/>
      <w:bookmarkEnd w:id="0"/>
      <w:r w:rsidRPr="00346968">
        <w:rPr>
          <w:b/>
        </w:rPr>
        <w:t>UNDERGRADUATE ACADEMIC TERMS AT CLARKE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5"/>
        <w:gridCol w:w="8081"/>
      </w:tblGrid>
      <w:tr w:rsidR="00346968" w:rsidTr="00A80EC2">
        <w:tc>
          <w:tcPr>
            <w:tcW w:w="1495" w:type="dxa"/>
          </w:tcPr>
          <w:p w:rsidR="00346968" w:rsidRDefault="00A80EC2" w:rsidP="00346968">
            <w:r>
              <w:t>Major</w:t>
            </w:r>
          </w:p>
        </w:tc>
        <w:tc>
          <w:tcPr>
            <w:tcW w:w="8081" w:type="dxa"/>
          </w:tcPr>
          <w:p w:rsidR="00346968" w:rsidRDefault="00A80EC2" w:rsidP="00A80EC2">
            <w:pPr>
              <w:pStyle w:val="ListParagraph"/>
              <w:ind w:left="0"/>
            </w:pPr>
            <w:r>
              <w:t xml:space="preserve">Academic program consisting of required and elective courses, as determined by individual departments. A single major may require at least 30 credits of coursework. </w:t>
            </w:r>
          </w:p>
        </w:tc>
      </w:tr>
      <w:tr w:rsidR="00A80EC2" w:rsidTr="00A80EC2">
        <w:tc>
          <w:tcPr>
            <w:tcW w:w="1495" w:type="dxa"/>
          </w:tcPr>
          <w:p w:rsidR="00A80EC2" w:rsidRDefault="00A80EC2" w:rsidP="00346968">
            <w:r>
              <w:t>Double Major</w:t>
            </w:r>
          </w:p>
        </w:tc>
        <w:tc>
          <w:tcPr>
            <w:tcW w:w="8081" w:type="dxa"/>
          </w:tcPr>
          <w:p w:rsidR="00A80EC2" w:rsidRDefault="00A80EC2" w:rsidP="00A80EC2">
            <w:pPr>
              <w:pStyle w:val="ListParagraph"/>
              <w:ind w:left="0"/>
            </w:pPr>
            <w:r>
              <w:t xml:space="preserve">Two distinct academic programs consisting of required and elective courses in each program. </w:t>
            </w:r>
          </w:p>
        </w:tc>
      </w:tr>
      <w:tr w:rsidR="00F601E0" w:rsidTr="00A80EC2">
        <w:tc>
          <w:tcPr>
            <w:tcW w:w="1495" w:type="dxa"/>
          </w:tcPr>
          <w:p w:rsidR="00F601E0" w:rsidRDefault="00F601E0" w:rsidP="00346968">
            <w:r>
              <w:t>Contract Major</w:t>
            </w:r>
          </w:p>
        </w:tc>
        <w:tc>
          <w:tcPr>
            <w:tcW w:w="8081" w:type="dxa"/>
          </w:tcPr>
          <w:p w:rsidR="00F601E0" w:rsidRDefault="00F601E0" w:rsidP="00A80EC2">
            <w:pPr>
              <w:pStyle w:val="ListParagraph"/>
              <w:ind w:left="0"/>
            </w:pPr>
            <w:r>
              <w:t>Individualized education plan designed by a student and a faculty team and consisting of coursework comparable to a single discipline major. Contract majors must be approved by the Provost.</w:t>
            </w:r>
          </w:p>
        </w:tc>
      </w:tr>
      <w:tr w:rsidR="00F601E0" w:rsidTr="00A80EC2">
        <w:tc>
          <w:tcPr>
            <w:tcW w:w="1495" w:type="dxa"/>
          </w:tcPr>
          <w:p w:rsidR="00F601E0" w:rsidRDefault="00F601E0" w:rsidP="00346968">
            <w:r>
              <w:t>Minor</w:t>
            </w:r>
          </w:p>
        </w:tc>
        <w:tc>
          <w:tcPr>
            <w:tcW w:w="8081" w:type="dxa"/>
          </w:tcPr>
          <w:p w:rsidR="00F601E0" w:rsidRDefault="00F601E0" w:rsidP="00B407D2">
            <w:pPr>
              <w:pStyle w:val="ListParagraph"/>
              <w:ind w:left="0"/>
            </w:pPr>
            <w:r>
              <w:t xml:space="preserve">a program in an academic discipline that is </w:t>
            </w:r>
            <w:r w:rsidR="004620E3">
              <w:t xml:space="preserve">a </w:t>
            </w:r>
            <w:r>
              <w:t xml:space="preserve">secondary field of study of specialization for a student. </w:t>
            </w:r>
            <w:r w:rsidR="00B407D2">
              <w:t xml:space="preserve">A minor is not a stand-alone program. </w:t>
            </w:r>
            <w:r>
              <w:t xml:space="preserve">Students </w:t>
            </w:r>
            <w:r w:rsidR="00B407D2">
              <w:t xml:space="preserve">who have a minor </w:t>
            </w:r>
            <w:r>
              <w:t xml:space="preserve">must complete a </w:t>
            </w:r>
            <w:r w:rsidR="00B407D2">
              <w:t xml:space="preserve">separate </w:t>
            </w:r>
            <w:r>
              <w:t xml:space="preserve">major and </w:t>
            </w:r>
            <w:r w:rsidR="004620E3">
              <w:t xml:space="preserve">the requirements of the </w:t>
            </w:r>
            <w:r>
              <w:t>general education program</w:t>
            </w:r>
            <w:r w:rsidR="00B407D2">
              <w:t xml:space="preserve">. </w:t>
            </w:r>
          </w:p>
        </w:tc>
      </w:tr>
      <w:tr w:rsidR="00A80EC2" w:rsidTr="00A80EC2">
        <w:tc>
          <w:tcPr>
            <w:tcW w:w="1495" w:type="dxa"/>
          </w:tcPr>
          <w:p w:rsidR="00A80EC2" w:rsidRDefault="00A80EC2" w:rsidP="007B286F">
            <w:r>
              <w:t>Emphasis</w:t>
            </w:r>
          </w:p>
        </w:tc>
        <w:tc>
          <w:tcPr>
            <w:tcW w:w="8081" w:type="dxa"/>
          </w:tcPr>
          <w:p w:rsidR="00A80EC2" w:rsidRDefault="00A80EC2" w:rsidP="007B286F">
            <w:r>
              <w:t>A defined sequence of courses within a major</w:t>
            </w:r>
            <w:r w:rsidR="004620E3">
              <w:t xml:space="preserve">. The sequence of courses </w:t>
            </w:r>
            <w:r>
              <w:t xml:space="preserve">focuses on a particular aspect of that major. </w:t>
            </w:r>
            <w:r w:rsidR="00217D76">
              <w:t>Two examples:</w:t>
            </w:r>
          </w:p>
          <w:p w:rsidR="00A80EC2" w:rsidRDefault="00A80EC2" w:rsidP="007B286F">
            <w:pPr>
              <w:pStyle w:val="ListParagraph"/>
              <w:numPr>
                <w:ilvl w:val="0"/>
                <w:numId w:val="1"/>
              </w:numPr>
            </w:pPr>
            <w:r>
              <w:t>Communication: Emphases in Advertising/PR= 12 credits.</w:t>
            </w:r>
          </w:p>
          <w:p w:rsidR="00A80EC2" w:rsidRDefault="00A80EC2" w:rsidP="00217D76">
            <w:pPr>
              <w:pStyle w:val="ListParagraph"/>
              <w:numPr>
                <w:ilvl w:val="0"/>
                <w:numId w:val="1"/>
              </w:numPr>
            </w:pPr>
            <w:r>
              <w:t>Business Administration: Emphases in Marketing, Management, Finance = 12 credits.</w:t>
            </w:r>
          </w:p>
        </w:tc>
      </w:tr>
      <w:tr w:rsidR="00A80EC2" w:rsidTr="00A80EC2">
        <w:tc>
          <w:tcPr>
            <w:tcW w:w="1495" w:type="dxa"/>
          </w:tcPr>
          <w:p w:rsidR="00A80EC2" w:rsidRDefault="00A80EC2" w:rsidP="00346968">
            <w:r>
              <w:t>Concentration</w:t>
            </w:r>
          </w:p>
        </w:tc>
        <w:tc>
          <w:tcPr>
            <w:tcW w:w="8081" w:type="dxa"/>
          </w:tcPr>
          <w:p w:rsidR="00A80EC2" w:rsidRDefault="00A80EC2" w:rsidP="00346968">
            <w:r>
              <w:t>A sequence of courses</w:t>
            </w:r>
            <w:r w:rsidR="004620E3">
              <w:t xml:space="preserve"> within a major that includes at least</w:t>
            </w:r>
            <w:r w:rsidR="00215483">
              <w:t xml:space="preserve"> </w:t>
            </w:r>
            <w:r>
              <w:t xml:space="preserve">16 credit hours. </w:t>
            </w:r>
            <w:r w:rsidR="00217D76">
              <w:t>Below is an example.</w:t>
            </w:r>
          </w:p>
          <w:p w:rsidR="00A80EC2" w:rsidRDefault="00A80EC2" w:rsidP="00217D76">
            <w:pPr>
              <w:pStyle w:val="ListParagraph"/>
              <w:numPr>
                <w:ilvl w:val="0"/>
                <w:numId w:val="2"/>
              </w:numPr>
            </w:pPr>
            <w:r>
              <w:t xml:space="preserve">The Education Department lists a 24-credit “concentration in elementary generalist, reading/language arts, math, math/science, science, or social studies,” as optional for Elementary Education majors </w:t>
            </w:r>
          </w:p>
        </w:tc>
      </w:tr>
      <w:tr w:rsidR="00A80EC2" w:rsidTr="00A80EC2">
        <w:tc>
          <w:tcPr>
            <w:tcW w:w="1495" w:type="dxa"/>
          </w:tcPr>
          <w:p w:rsidR="00A80EC2" w:rsidRDefault="00A80EC2" w:rsidP="00346968">
            <w:r>
              <w:t>Endorsement</w:t>
            </w:r>
          </w:p>
        </w:tc>
        <w:tc>
          <w:tcPr>
            <w:tcW w:w="8081" w:type="dxa"/>
          </w:tcPr>
          <w:p w:rsidR="00A80EC2" w:rsidRPr="000746FE" w:rsidRDefault="004620E3" w:rsidP="004620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Specifically defined </w:t>
            </w:r>
            <w:r w:rsidR="00A80EC2" w:rsidRPr="00A80EC2">
              <w:t>Coursework</w:t>
            </w:r>
            <w:r>
              <w:t xml:space="preserve"> which, when completed, </w:t>
            </w:r>
            <w:r w:rsidR="00A80EC2" w:rsidRPr="00A80EC2">
              <w:t>grants a student p</w:t>
            </w:r>
            <w:r w:rsidR="00A80EC2" w:rsidRPr="000746FE">
              <w:t xml:space="preserve">ermission to </w:t>
            </w:r>
            <w:r w:rsidR="00A80EC2" w:rsidRPr="00A80EC2">
              <w:t>teach in an area in which he or she has a license. The Education Department offers endorsements in Special Education, K-12, Health, Coaching, Middle School, and Reading.</w:t>
            </w:r>
            <w:r w:rsidR="00A80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60B" w:rsidTr="00A80EC2">
        <w:tc>
          <w:tcPr>
            <w:tcW w:w="1495" w:type="dxa"/>
          </w:tcPr>
          <w:p w:rsidR="0033260B" w:rsidRDefault="0033260B" w:rsidP="00346968">
            <w:r>
              <w:t>Track</w:t>
            </w:r>
          </w:p>
        </w:tc>
        <w:tc>
          <w:tcPr>
            <w:tcW w:w="8081" w:type="dxa"/>
          </w:tcPr>
          <w:p w:rsidR="0033260B" w:rsidRDefault="0033260B" w:rsidP="004620E3">
            <w:pPr>
              <w:spacing w:before="100" w:beforeAutospacing="1" w:after="100" w:afterAutospacing="1"/>
            </w:pPr>
            <w:r>
              <w:t>A suggested grouping of courses across disciplines that allows students to integrate knowledge in pursuance of certain career paths.</w:t>
            </w:r>
            <w:r w:rsidR="00217D76">
              <w:t xml:space="preserve"> Examples include the ministry tracks in the Religious Studies Department. </w:t>
            </w:r>
          </w:p>
        </w:tc>
      </w:tr>
    </w:tbl>
    <w:p w:rsidR="00F601E0" w:rsidRDefault="00F601E0" w:rsidP="00346968"/>
    <w:sectPr w:rsidR="00F601E0" w:rsidSect="00B73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37907"/>
    <w:multiLevelType w:val="hybridMultilevel"/>
    <w:tmpl w:val="AF5E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558E"/>
    <w:multiLevelType w:val="hybridMultilevel"/>
    <w:tmpl w:val="8122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618D"/>
    <w:multiLevelType w:val="hybridMultilevel"/>
    <w:tmpl w:val="4CEC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5107A"/>
    <w:multiLevelType w:val="multilevel"/>
    <w:tmpl w:val="B87A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68"/>
    <w:rsid w:val="000746FE"/>
    <w:rsid w:val="00075A6A"/>
    <w:rsid w:val="00175D9C"/>
    <w:rsid w:val="00215483"/>
    <w:rsid w:val="00217D76"/>
    <w:rsid w:val="00260790"/>
    <w:rsid w:val="002B2D7C"/>
    <w:rsid w:val="0033260B"/>
    <w:rsid w:val="00346968"/>
    <w:rsid w:val="004266EF"/>
    <w:rsid w:val="004620E3"/>
    <w:rsid w:val="004C268D"/>
    <w:rsid w:val="004C3F02"/>
    <w:rsid w:val="007C1DB8"/>
    <w:rsid w:val="00835B7C"/>
    <w:rsid w:val="00852510"/>
    <w:rsid w:val="00937912"/>
    <w:rsid w:val="009B4564"/>
    <w:rsid w:val="00A506DE"/>
    <w:rsid w:val="00A80EC2"/>
    <w:rsid w:val="00B407D2"/>
    <w:rsid w:val="00B733CA"/>
    <w:rsid w:val="00C5566A"/>
    <w:rsid w:val="00C90DB1"/>
    <w:rsid w:val="00D17B9D"/>
    <w:rsid w:val="00DB468A"/>
    <w:rsid w:val="00F601E0"/>
    <w:rsid w:val="00F7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0D56C8-4479-4146-95E3-FF082887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9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746FE"/>
    <w:rPr>
      <w:color w:val="0000FF"/>
      <w:u w:val="single"/>
    </w:rPr>
  </w:style>
  <w:style w:type="character" w:customStyle="1" w:styleId="ib-brac">
    <w:name w:val="ib-brac"/>
    <w:basedOn w:val="DefaultParagraphFont"/>
    <w:rsid w:val="000746FE"/>
  </w:style>
  <w:style w:type="character" w:customStyle="1" w:styleId="ib-content1">
    <w:name w:val="ib-content1"/>
    <w:basedOn w:val="DefaultParagraphFont"/>
    <w:rsid w:val="000746FE"/>
    <w:rPr>
      <w:i/>
      <w:iCs/>
    </w:rPr>
  </w:style>
  <w:style w:type="character" w:customStyle="1" w:styleId="ib-comma1">
    <w:name w:val="ib-comma1"/>
    <w:basedOn w:val="DefaultParagraphFont"/>
    <w:rsid w:val="000746FE"/>
    <w:rPr>
      <w:i w:val="0"/>
      <w:i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62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0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Clarke College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graciela_caneiro-liv</dc:creator>
  <cp:lastModifiedBy>Ken Brown</cp:lastModifiedBy>
  <cp:revision>2</cp:revision>
  <dcterms:created xsi:type="dcterms:W3CDTF">2016-12-14T20:26:00Z</dcterms:created>
  <dcterms:modified xsi:type="dcterms:W3CDTF">2016-12-14T20:26:00Z</dcterms:modified>
</cp:coreProperties>
</file>